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5925C" w14:textId="59B876F7" w:rsidR="00416BBF" w:rsidRPr="00E07D0C" w:rsidRDefault="00F934A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Evidence in Practice: Probiotics for preterm infants</w:t>
      </w:r>
    </w:p>
    <w:p w14:paraId="439CB1D5" w14:textId="77777777" w:rsidR="001A1B3A" w:rsidRPr="00E07D0C" w:rsidRDefault="001A1B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07D0C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33C7CF22" w14:textId="77777777" w:rsidR="00006055" w:rsidRPr="00006055" w:rsidRDefault="00006055" w:rsidP="0000605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06055">
        <w:rPr>
          <w:rFonts w:ascii="Times New Roman" w:hAnsi="Times New Roman" w:cs="Times New Roman"/>
          <w:sz w:val="24"/>
          <w:szCs w:val="24"/>
        </w:rPr>
        <w:t>Dominguez-Bello MG, Costello EK, Contreras M, et al. Delivery mode shapes the acquisition and structure of the initial microbiota across multiple body habitats in newborns. </w:t>
      </w:r>
      <w:r w:rsidRPr="00006055">
        <w:rPr>
          <w:rFonts w:ascii="Times New Roman" w:hAnsi="Times New Roman" w:cs="Times New Roman"/>
          <w:i/>
          <w:iCs/>
          <w:sz w:val="24"/>
          <w:szCs w:val="24"/>
        </w:rPr>
        <w:t xml:space="preserve">Proc Natl </w:t>
      </w:r>
      <w:proofErr w:type="spellStart"/>
      <w:r w:rsidRPr="00006055">
        <w:rPr>
          <w:rFonts w:ascii="Times New Roman" w:hAnsi="Times New Roman" w:cs="Times New Roman"/>
          <w:i/>
          <w:iCs/>
          <w:sz w:val="24"/>
          <w:szCs w:val="24"/>
        </w:rPr>
        <w:t>Acad</w:t>
      </w:r>
      <w:proofErr w:type="spellEnd"/>
      <w:r w:rsidRPr="00006055">
        <w:rPr>
          <w:rFonts w:ascii="Times New Roman" w:hAnsi="Times New Roman" w:cs="Times New Roman"/>
          <w:i/>
          <w:iCs/>
          <w:sz w:val="24"/>
          <w:szCs w:val="24"/>
        </w:rPr>
        <w:t xml:space="preserve"> Sci U S A</w:t>
      </w:r>
      <w:r w:rsidRPr="00006055">
        <w:rPr>
          <w:rFonts w:ascii="Times New Roman" w:hAnsi="Times New Roman" w:cs="Times New Roman"/>
          <w:sz w:val="24"/>
          <w:szCs w:val="24"/>
        </w:rPr>
        <w:t xml:space="preserve">. 2010;107(26):11971-11975. doi:10.1073/pnas.1002601107 </w:t>
      </w:r>
    </w:p>
    <w:p w14:paraId="13621AB4" w14:textId="77777777" w:rsidR="00006055" w:rsidRPr="00006055" w:rsidRDefault="00006055" w:rsidP="0000605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proofErr w:type="spellStart"/>
      <w:r w:rsidRPr="00006055">
        <w:rPr>
          <w:rFonts w:ascii="Times New Roman" w:hAnsi="Times New Roman" w:cs="Times New Roman"/>
          <w:sz w:val="24"/>
          <w:szCs w:val="24"/>
        </w:rPr>
        <w:t>Gewolb</w:t>
      </w:r>
      <w:proofErr w:type="spellEnd"/>
      <w:r w:rsidRPr="00006055">
        <w:rPr>
          <w:rFonts w:ascii="Times New Roman" w:hAnsi="Times New Roman" w:cs="Times New Roman"/>
          <w:sz w:val="24"/>
          <w:szCs w:val="24"/>
        </w:rPr>
        <w:t xml:space="preserve"> IH, Schwalbe RS, </w:t>
      </w:r>
      <w:proofErr w:type="spellStart"/>
      <w:r w:rsidRPr="00006055">
        <w:rPr>
          <w:rFonts w:ascii="Times New Roman" w:hAnsi="Times New Roman" w:cs="Times New Roman"/>
          <w:sz w:val="24"/>
          <w:szCs w:val="24"/>
        </w:rPr>
        <w:t>Taciak</w:t>
      </w:r>
      <w:proofErr w:type="spellEnd"/>
      <w:r w:rsidRPr="00006055">
        <w:rPr>
          <w:rFonts w:ascii="Times New Roman" w:hAnsi="Times New Roman" w:cs="Times New Roman"/>
          <w:sz w:val="24"/>
          <w:szCs w:val="24"/>
        </w:rPr>
        <w:t xml:space="preserve"> VL, Harrison TS, </w:t>
      </w:r>
      <w:proofErr w:type="spellStart"/>
      <w:r w:rsidRPr="00006055">
        <w:rPr>
          <w:rFonts w:ascii="Times New Roman" w:hAnsi="Times New Roman" w:cs="Times New Roman"/>
          <w:sz w:val="24"/>
          <w:szCs w:val="24"/>
        </w:rPr>
        <w:t>Panigrahi</w:t>
      </w:r>
      <w:proofErr w:type="spellEnd"/>
      <w:r w:rsidRPr="00006055">
        <w:rPr>
          <w:rFonts w:ascii="Times New Roman" w:hAnsi="Times New Roman" w:cs="Times New Roman"/>
          <w:sz w:val="24"/>
          <w:szCs w:val="24"/>
        </w:rPr>
        <w:t xml:space="preserve"> P. Stool microflora in extremely low birthweight infants. </w:t>
      </w:r>
      <w:r w:rsidRPr="00006055">
        <w:rPr>
          <w:rFonts w:ascii="Times New Roman" w:hAnsi="Times New Roman" w:cs="Times New Roman"/>
          <w:i/>
          <w:iCs/>
          <w:sz w:val="24"/>
          <w:szCs w:val="24"/>
        </w:rPr>
        <w:t>Arch Dis Child Fetal Neonatal Ed</w:t>
      </w:r>
      <w:r w:rsidRPr="00006055">
        <w:rPr>
          <w:rFonts w:ascii="Times New Roman" w:hAnsi="Times New Roman" w:cs="Times New Roman"/>
          <w:sz w:val="24"/>
          <w:szCs w:val="24"/>
        </w:rPr>
        <w:t>. 1999;80(3</w:t>
      </w:r>
      <w:proofErr w:type="gramStart"/>
      <w:r w:rsidRPr="00006055">
        <w:rPr>
          <w:rFonts w:ascii="Times New Roman" w:hAnsi="Times New Roman" w:cs="Times New Roman"/>
          <w:sz w:val="24"/>
          <w:szCs w:val="24"/>
        </w:rPr>
        <w:t>):F</w:t>
      </w:r>
      <w:proofErr w:type="gramEnd"/>
      <w:r w:rsidRPr="00006055">
        <w:rPr>
          <w:rFonts w:ascii="Times New Roman" w:hAnsi="Times New Roman" w:cs="Times New Roman"/>
          <w:sz w:val="24"/>
          <w:szCs w:val="24"/>
        </w:rPr>
        <w:t>167-F173. doi:10.1136/fn.80.</w:t>
      </w:r>
      <w:proofErr w:type="gramStart"/>
      <w:r w:rsidRPr="00006055">
        <w:rPr>
          <w:rFonts w:ascii="Times New Roman" w:hAnsi="Times New Roman" w:cs="Times New Roman"/>
          <w:sz w:val="24"/>
          <w:szCs w:val="24"/>
        </w:rPr>
        <w:t>3.f</w:t>
      </w:r>
      <w:proofErr w:type="gramEnd"/>
      <w:r w:rsidRPr="00006055">
        <w:rPr>
          <w:rFonts w:ascii="Times New Roman" w:hAnsi="Times New Roman" w:cs="Times New Roman"/>
          <w:sz w:val="24"/>
          <w:szCs w:val="24"/>
        </w:rPr>
        <w:t xml:space="preserve">167 </w:t>
      </w:r>
    </w:p>
    <w:p w14:paraId="35A72C94" w14:textId="77777777" w:rsidR="00006055" w:rsidRPr="00006055" w:rsidRDefault="00006055" w:rsidP="0000605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006055">
        <w:rPr>
          <w:rFonts w:ascii="Times New Roman" w:hAnsi="Times New Roman" w:cs="Times New Roman"/>
          <w:sz w:val="24"/>
          <w:szCs w:val="24"/>
        </w:rPr>
        <w:t xml:space="preserve">Kitajima H, Sumida Y, Tanaka R, Yuki N, Takayama H, Fujimura M. Early administration of Bifidobacterium breve to preterm infants: </w:t>
      </w:r>
      <w:proofErr w:type="spellStart"/>
      <w:r w:rsidRPr="00006055">
        <w:rPr>
          <w:rFonts w:ascii="Times New Roman" w:hAnsi="Times New Roman" w:cs="Times New Roman"/>
          <w:sz w:val="24"/>
          <w:szCs w:val="24"/>
        </w:rPr>
        <w:t>randomised</w:t>
      </w:r>
      <w:proofErr w:type="spellEnd"/>
      <w:r w:rsidRPr="00006055">
        <w:rPr>
          <w:rFonts w:ascii="Times New Roman" w:hAnsi="Times New Roman" w:cs="Times New Roman"/>
          <w:sz w:val="24"/>
          <w:szCs w:val="24"/>
        </w:rPr>
        <w:t xml:space="preserve"> controlled trial. </w:t>
      </w:r>
      <w:r w:rsidRPr="00006055">
        <w:rPr>
          <w:rFonts w:ascii="Times New Roman" w:hAnsi="Times New Roman" w:cs="Times New Roman"/>
          <w:i/>
          <w:iCs/>
          <w:sz w:val="24"/>
          <w:szCs w:val="24"/>
        </w:rPr>
        <w:t>Arch Dis Child Fetal Neonatal Ed</w:t>
      </w:r>
      <w:r w:rsidRPr="00006055">
        <w:rPr>
          <w:rFonts w:ascii="Times New Roman" w:hAnsi="Times New Roman" w:cs="Times New Roman"/>
          <w:sz w:val="24"/>
          <w:szCs w:val="24"/>
        </w:rPr>
        <w:t>. 1997;76(2</w:t>
      </w:r>
      <w:proofErr w:type="gramStart"/>
      <w:r w:rsidRPr="00006055">
        <w:rPr>
          <w:rFonts w:ascii="Times New Roman" w:hAnsi="Times New Roman" w:cs="Times New Roman"/>
          <w:sz w:val="24"/>
          <w:szCs w:val="24"/>
        </w:rPr>
        <w:t>):F</w:t>
      </w:r>
      <w:proofErr w:type="gramEnd"/>
      <w:r w:rsidRPr="00006055">
        <w:rPr>
          <w:rFonts w:ascii="Times New Roman" w:hAnsi="Times New Roman" w:cs="Times New Roman"/>
          <w:sz w:val="24"/>
          <w:szCs w:val="24"/>
        </w:rPr>
        <w:t>101-F107. doi:10.1136/fn.76.</w:t>
      </w:r>
      <w:proofErr w:type="gramStart"/>
      <w:r w:rsidRPr="00006055">
        <w:rPr>
          <w:rFonts w:ascii="Times New Roman" w:hAnsi="Times New Roman" w:cs="Times New Roman"/>
          <w:sz w:val="24"/>
          <w:szCs w:val="24"/>
        </w:rPr>
        <w:t>2.f</w:t>
      </w:r>
      <w:proofErr w:type="gramEnd"/>
      <w:r w:rsidRPr="00006055">
        <w:rPr>
          <w:rFonts w:ascii="Times New Roman" w:hAnsi="Times New Roman" w:cs="Times New Roman"/>
          <w:sz w:val="24"/>
          <w:szCs w:val="24"/>
        </w:rPr>
        <w:t xml:space="preserve">101 </w:t>
      </w:r>
    </w:p>
    <w:p w14:paraId="696604A7" w14:textId="77777777" w:rsidR="00006055" w:rsidRPr="00006055" w:rsidRDefault="00006055" w:rsidP="0000605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proofErr w:type="spellStart"/>
      <w:r w:rsidRPr="00006055">
        <w:rPr>
          <w:rFonts w:ascii="Times New Roman" w:hAnsi="Times New Roman" w:cs="Times New Roman"/>
          <w:sz w:val="24"/>
          <w:szCs w:val="24"/>
        </w:rPr>
        <w:t>Sesham</w:t>
      </w:r>
      <w:proofErr w:type="spellEnd"/>
      <w:r w:rsidRPr="00006055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006055">
        <w:rPr>
          <w:rFonts w:ascii="Times New Roman" w:hAnsi="Times New Roman" w:cs="Times New Roman"/>
          <w:sz w:val="24"/>
          <w:szCs w:val="24"/>
        </w:rPr>
        <w:t>Oddie</w:t>
      </w:r>
      <w:proofErr w:type="spellEnd"/>
      <w:r w:rsidRPr="00006055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006055">
        <w:rPr>
          <w:rFonts w:ascii="Times New Roman" w:hAnsi="Times New Roman" w:cs="Times New Roman"/>
          <w:sz w:val="24"/>
          <w:szCs w:val="24"/>
        </w:rPr>
        <w:t>Embleton</w:t>
      </w:r>
      <w:proofErr w:type="spellEnd"/>
      <w:r w:rsidRPr="00006055">
        <w:rPr>
          <w:rFonts w:ascii="Times New Roman" w:hAnsi="Times New Roman" w:cs="Times New Roman"/>
          <w:sz w:val="24"/>
          <w:szCs w:val="24"/>
        </w:rPr>
        <w:t xml:space="preserve"> ND, Clarke P. Probiotics for preterm neonates: parents' perspectives and present prevalence. </w:t>
      </w:r>
      <w:r w:rsidRPr="00006055">
        <w:rPr>
          <w:rFonts w:ascii="Times New Roman" w:hAnsi="Times New Roman" w:cs="Times New Roman"/>
          <w:i/>
          <w:iCs/>
          <w:sz w:val="24"/>
          <w:szCs w:val="24"/>
        </w:rPr>
        <w:t>Arch Dis Child Fetal Neonatal Ed</w:t>
      </w:r>
      <w:r w:rsidRPr="00006055">
        <w:rPr>
          <w:rFonts w:ascii="Times New Roman" w:hAnsi="Times New Roman" w:cs="Times New Roman"/>
          <w:sz w:val="24"/>
          <w:szCs w:val="24"/>
        </w:rPr>
        <w:t>. 2014;99(4</w:t>
      </w:r>
      <w:proofErr w:type="gramStart"/>
      <w:r w:rsidRPr="00006055">
        <w:rPr>
          <w:rFonts w:ascii="Times New Roman" w:hAnsi="Times New Roman" w:cs="Times New Roman"/>
          <w:sz w:val="24"/>
          <w:szCs w:val="24"/>
        </w:rPr>
        <w:t>):F</w:t>
      </w:r>
      <w:proofErr w:type="gramEnd"/>
      <w:r w:rsidRPr="00006055">
        <w:rPr>
          <w:rFonts w:ascii="Times New Roman" w:hAnsi="Times New Roman" w:cs="Times New Roman"/>
          <w:sz w:val="24"/>
          <w:szCs w:val="24"/>
        </w:rPr>
        <w:t xml:space="preserve">345. doi:10.1136/archdischild-2014-306344 </w:t>
      </w:r>
    </w:p>
    <w:p w14:paraId="09CD612C" w14:textId="77777777" w:rsidR="00006055" w:rsidRPr="00006055" w:rsidRDefault="00006055" w:rsidP="00006055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proofErr w:type="spellStart"/>
      <w:r w:rsidRPr="00006055">
        <w:rPr>
          <w:rFonts w:ascii="Times New Roman" w:hAnsi="Times New Roman" w:cs="Times New Roman"/>
          <w:sz w:val="24"/>
          <w:szCs w:val="24"/>
        </w:rPr>
        <w:t>AlFaleh</w:t>
      </w:r>
      <w:proofErr w:type="spellEnd"/>
      <w:r w:rsidRPr="00006055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006055">
        <w:rPr>
          <w:rFonts w:ascii="Times New Roman" w:hAnsi="Times New Roman" w:cs="Times New Roman"/>
          <w:sz w:val="24"/>
          <w:szCs w:val="24"/>
        </w:rPr>
        <w:t>Anabrees</w:t>
      </w:r>
      <w:proofErr w:type="spellEnd"/>
      <w:r w:rsidRPr="00006055">
        <w:rPr>
          <w:rFonts w:ascii="Times New Roman" w:hAnsi="Times New Roman" w:cs="Times New Roman"/>
          <w:sz w:val="24"/>
          <w:szCs w:val="24"/>
        </w:rPr>
        <w:t xml:space="preserve"> J. Probiotics for prevention of necrotizing enterocolitis in preterm infants. </w:t>
      </w:r>
      <w:r w:rsidRPr="00006055">
        <w:rPr>
          <w:rFonts w:ascii="Times New Roman" w:hAnsi="Times New Roman" w:cs="Times New Roman"/>
          <w:i/>
          <w:iCs/>
          <w:sz w:val="24"/>
          <w:szCs w:val="24"/>
        </w:rPr>
        <w:t>Cochrane Database Syst Rev</w:t>
      </w:r>
      <w:r w:rsidRPr="00006055">
        <w:rPr>
          <w:rFonts w:ascii="Times New Roman" w:hAnsi="Times New Roman" w:cs="Times New Roman"/>
          <w:sz w:val="24"/>
          <w:szCs w:val="24"/>
        </w:rPr>
        <w:t xml:space="preserve">. 2014;(4):CD005496. Published 2014 Apr 10. </w:t>
      </w:r>
      <w:proofErr w:type="gramStart"/>
      <w:r w:rsidRPr="00006055">
        <w:rPr>
          <w:rFonts w:ascii="Times New Roman" w:hAnsi="Times New Roman" w:cs="Times New Roman"/>
          <w:sz w:val="24"/>
          <w:szCs w:val="24"/>
        </w:rPr>
        <w:t>doi:10.1002/14651858.CD005496.pub4</w:t>
      </w:r>
      <w:proofErr w:type="gramEnd"/>
    </w:p>
    <w:p w14:paraId="71EBA0A2" w14:textId="77777777" w:rsidR="001A1B3A" w:rsidRPr="001A1B3A" w:rsidRDefault="001A1B3A" w:rsidP="001A1B3A">
      <w:pPr>
        <w:shd w:val="clear" w:color="auto" w:fill="FFFFFF"/>
        <w:rPr>
          <w:rFonts w:ascii="Arial" w:eastAsia="Times New Roman" w:hAnsi="Arial" w:cs="Arial"/>
          <w:color w:val="575757"/>
          <w:sz w:val="17"/>
          <w:szCs w:val="17"/>
        </w:rPr>
      </w:pPr>
    </w:p>
    <w:sectPr w:rsidR="001A1B3A" w:rsidRPr="001A1B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5C4BF" w14:textId="77777777" w:rsidR="001A1B3A" w:rsidRDefault="001A1B3A" w:rsidP="001A1B3A">
      <w:pPr>
        <w:spacing w:after="0" w:line="240" w:lineRule="auto"/>
      </w:pPr>
      <w:r>
        <w:separator/>
      </w:r>
    </w:p>
  </w:endnote>
  <w:endnote w:type="continuationSeparator" w:id="0">
    <w:p w14:paraId="3D11854C" w14:textId="77777777" w:rsidR="001A1B3A" w:rsidRDefault="001A1B3A" w:rsidP="001A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7E6075" w14:textId="77777777" w:rsidR="001A1B3A" w:rsidRDefault="001A1B3A" w:rsidP="001A1B3A">
      <w:pPr>
        <w:spacing w:after="0" w:line="240" w:lineRule="auto"/>
      </w:pPr>
      <w:r>
        <w:separator/>
      </w:r>
    </w:p>
  </w:footnote>
  <w:footnote w:type="continuationSeparator" w:id="0">
    <w:p w14:paraId="3B69466F" w14:textId="77777777" w:rsidR="001A1B3A" w:rsidRDefault="001A1B3A" w:rsidP="001A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0D319" w14:textId="4C16825A" w:rsidR="001A1B3A" w:rsidRPr="001A1B3A" w:rsidRDefault="001A1B3A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Cochrane Neonatal </w:t>
    </w:r>
    <w:r w:rsidR="00F934AC">
      <w:rPr>
        <w:rFonts w:ascii="Times New Roman" w:hAnsi="Times New Roman" w:cs="Times New Roman"/>
        <w:sz w:val="24"/>
        <w:szCs w:val="24"/>
      </w:rPr>
      <w:t>September</w:t>
    </w:r>
    <w:r>
      <w:rPr>
        <w:rFonts w:ascii="Times New Roman" w:hAnsi="Times New Roman" w:cs="Times New Roman"/>
        <w:sz w:val="24"/>
        <w:szCs w:val="24"/>
      </w:rPr>
      <w:t xml:space="preserve"> 20</w:t>
    </w:r>
    <w:r w:rsidR="00F934AC">
      <w:rPr>
        <w:rFonts w:ascii="Times New Roman" w:hAnsi="Times New Roman" w:cs="Times New Roman"/>
        <w:sz w:val="24"/>
        <w:szCs w:val="24"/>
      </w:rPr>
      <w:t xml:space="preserve">20 </w:t>
    </w:r>
    <w:r>
      <w:rPr>
        <w:rFonts w:ascii="Times New Roman" w:hAnsi="Times New Roman" w:cs="Times New Roman"/>
        <w:sz w:val="24"/>
        <w:szCs w:val="24"/>
      </w:rPr>
      <w:t>Webinar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12B91"/>
    <w:multiLevelType w:val="hybridMultilevel"/>
    <w:tmpl w:val="1BF264C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3A"/>
    <w:rsid w:val="0000570D"/>
    <w:rsid w:val="00006055"/>
    <w:rsid w:val="001A1B3A"/>
    <w:rsid w:val="001A6A6B"/>
    <w:rsid w:val="00416BBF"/>
    <w:rsid w:val="008020B6"/>
    <w:rsid w:val="00977D0A"/>
    <w:rsid w:val="009954A2"/>
    <w:rsid w:val="00A73680"/>
    <w:rsid w:val="00BF4F09"/>
    <w:rsid w:val="00DA2614"/>
    <w:rsid w:val="00E07D0C"/>
    <w:rsid w:val="00E55E16"/>
    <w:rsid w:val="00F934AC"/>
    <w:rsid w:val="00FB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A89A9"/>
  <w15:chartTrackingRefBased/>
  <w15:docId w15:val="{A5C637E3-7E1F-44F4-9035-DDCAB14D7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B3A"/>
  </w:style>
  <w:style w:type="paragraph" w:styleId="Footer">
    <w:name w:val="footer"/>
    <w:basedOn w:val="Normal"/>
    <w:link w:val="FooterChar"/>
    <w:uiPriority w:val="99"/>
    <w:unhideWhenUsed/>
    <w:rsid w:val="001A1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B3A"/>
  </w:style>
  <w:style w:type="character" w:styleId="Hyperlink">
    <w:name w:val="Hyperlink"/>
    <w:basedOn w:val="DefaultParagraphFont"/>
    <w:uiPriority w:val="99"/>
    <w:semiHidden/>
    <w:unhideWhenUsed/>
    <w:rsid w:val="001A1B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4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O'Connell Eckert</dc:creator>
  <cp:keywords/>
  <dc:description/>
  <cp:lastModifiedBy>Clare LaFrance</cp:lastModifiedBy>
  <cp:revision>3</cp:revision>
  <cp:lastPrinted>2019-09-23T16:55:00Z</cp:lastPrinted>
  <dcterms:created xsi:type="dcterms:W3CDTF">2020-09-15T18:34:00Z</dcterms:created>
  <dcterms:modified xsi:type="dcterms:W3CDTF">2020-09-15T18:43:00Z</dcterms:modified>
</cp:coreProperties>
</file>