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CF4B" w14:textId="62A3F819" w:rsidR="0038431E" w:rsidRPr="000724E1" w:rsidRDefault="00DA7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4E1">
        <w:rPr>
          <w:rFonts w:ascii="Times New Roman" w:hAnsi="Times New Roman" w:cs="Times New Roman"/>
          <w:b/>
          <w:bCs/>
          <w:sz w:val="24"/>
          <w:szCs w:val="24"/>
        </w:rPr>
        <w:t>Evidence in practice: Choosing the best feeds for preterm infants</w:t>
      </w:r>
    </w:p>
    <w:p w14:paraId="4771BD22" w14:textId="5527B02D" w:rsidR="00DA796C" w:rsidRPr="000724E1" w:rsidRDefault="00DA796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724E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bookmarkEnd w:id="0"/>
    <w:p w14:paraId="35EBA34B" w14:textId="4018E933" w:rsidR="00DA796C" w:rsidRPr="00DA796C" w:rsidRDefault="00DA796C" w:rsidP="00DA796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Hay. Strategies for feeding the preterm infant. Neonatology. 2008. 94(4): 245-54. 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DA796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10.1159/000151643</w:t>
        </w:r>
      </w:hyperlink>
    </w:p>
    <w:p w14:paraId="02CE19EC" w14:textId="181DE619" w:rsidR="00DA796C" w:rsidRPr="00DA796C" w:rsidRDefault="00DA796C" w:rsidP="00DA796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Lucas and colleagues. Breast milk and neonatal necrotizing enterocolitis. Lancet. 1990. 336: 1519-23. 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DA796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10.1016/0140-6736(90)93304-8</w:t>
        </w:r>
      </w:hyperlink>
    </w:p>
    <w:p w14:paraId="1A682FBC" w14:textId="413962C1" w:rsidR="002D7A8C" w:rsidRPr="002D7A8C" w:rsidRDefault="002D7A8C" w:rsidP="002D7A8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4E1">
        <w:rPr>
          <w:rFonts w:ascii="Times New Roman" w:hAnsi="Times New Roman" w:cs="Times New Roman"/>
          <w:sz w:val="24"/>
          <w:szCs w:val="24"/>
        </w:rPr>
        <w:t>Schanler</w:t>
      </w:r>
      <w:proofErr w:type="spellEnd"/>
      <w:r w:rsidRPr="000724E1">
        <w:rPr>
          <w:rFonts w:ascii="Times New Roman" w:hAnsi="Times New Roman" w:cs="Times New Roman"/>
          <w:sz w:val="24"/>
          <w:szCs w:val="24"/>
        </w:rPr>
        <w:t xml:space="preserve"> and colleagues. Feeding strategies for premature infants: beneficial outcomes of feeding fortified human milk versus preterm formula. Pediatrics. 1999. 103: 1150-7. 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2D7A8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10.1542/peds.103.6.1150</w:t>
        </w:r>
      </w:hyperlink>
    </w:p>
    <w:p w14:paraId="0118D5A2" w14:textId="118142EC" w:rsidR="00ED003B" w:rsidRPr="00ED003B" w:rsidRDefault="00ED003B" w:rsidP="00ED003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Sisk and colleagues. Early human milk feeding is associated with a lower risk of necrotizing enterocolitis in very low birth weight infants. Journal of Perinatology. 2007. 27: 428-33. 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ED003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10.1038/sj.jp.7211758</w:t>
        </w:r>
      </w:hyperlink>
    </w:p>
    <w:p w14:paraId="4E043FB1" w14:textId="7831DC52" w:rsidR="000724E1" w:rsidRPr="000724E1" w:rsidRDefault="00ED003B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Brown and colleagues. Formula versus maternal breast milk for feeding preterm or low birth weight infants. Cochrane Database of Systematic Reviews. 2019. 8.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10.1002/14651858.CD002972.pub3</w:t>
        </w:r>
      </w:hyperlink>
    </w:p>
    <w:p w14:paraId="1D979889" w14:textId="063F0A27" w:rsidR="000724E1" w:rsidRPr="000724E1" w:rsidRDefault="003D0CE4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Quigley and colleagues. Formula versus donor breast milk for feeding preterm or low birth weight infants. Cochrane Database of Systematic Reviews. 2019. 7.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10.1002/14651858.CD002971.pub5</w:t>
        </w:r>
      </w:hyperlink>
    </w:p>
    <w:p w14:paraId="08CA3F82" w14:textId="63E5BE54" w:rsidR="000724E1" w:rsidRPr="000724E1" w:rsidRDefault="003D0CE4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Dempsey and colleagues. Banked preterm versus banked </w:t>
      </w:r>
      <w:r w:rsidR="007E27C5" w:rsidRPr="000724E1">
        <w:rPr>
          <w:rFonts w:ascii="Times New Roman" w:hAnsi="Times New Roman" w:cs="Times New Roman"/>
          <w:sz w:val="24"/>
          <w:szCs w:val="24"/>
        </w:rPr>
        <w:t xml:space="preserve">term human milk to promote growth and development in very low birth weight infants. Cochrane Database of Systematic Reviews. 2019. 6.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10.1002/14651858.CD007644.pub3</w:t>
        </w:r>
      </w:hyperlink>
    </w:p>
    <w:p w14:paraId="5D0225AD" w14:textId="13260530" w:rsidR="000724E1" w:rsidRPr="000724E1" w:rsidRDefault="00C23177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Basuki and colleagues. Dilute versus full strength formula in exclusively formula-fed preterm or low birth weight infants. </w:t>
      </w:r>
      <w:r w:rsidRPr="000724E1">
        <w:rPr>
          <w:rFonts w:ascii="Times New Roman" w:hAnsi="Times New Roman" w:cs="Times New Roman"/>
          <w:sz w:val="24"/>
          <w:szCs w:val="24"/>
        </w:rPr>
        <w:t xml:space="preserve">Cochrane Database of Systematic Reviews. </w:t>
      </w:r>
      <w:r w:rsidRPr="000724E1">
        <w:rPr>
          <w:rFonts w:ascii="Times New Roman" w:hAnsi="Times New Roman" w:cs="Times New Roman"/>
          <w:sz w:val="24"/>
          <w:szCs w:val="24"/>
        </w:rPr>
        <w:t xml:space="preserve">2019. 6.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10.1002/14651858.CD007263.pub3</w:t>
        </w:r>
      </w:hyperlink>
    </w:p>
    <w:p w14:paraId="43E3580F" w14:textId="737BB93C" w:rsidR="000724E1" w:rsidRPr="000724E1" w:rsidRDefault="00C23177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Walsh and colleagues. Nutrient-enriched formula versus standard formula for preterm infants. </w:t>
      </w:r>
      <w:r w:rsidRPr="000724E1">
        <w:rPr>
          <w:rFonts w:ascii="Times New Roman" w:hAnsi="Times New Roman" w:cs="Times New Roman"/>
          <w:sz w:val="24"/>
          <w:szCs w:val="24"/>
        </w:rPr>
        <w:t>Cochrane Database of Systematic Reviews.</w:t>
      </w:r>
      <w:r w:rsidRPr="000724E1">
        <w:rPr>
          <w:rFonts w:ascii="Times New Roman" w:hAnsi="Times New Roman" w:cs="Times New Roman"/>
          <w:sz w:val="24"/>
          <w:szCs w:val="24"/>
        </w:rPr>
        <w:t xml:space="preserve"> </w:t>
      </w:r>
      <w:r w:rsidR="00676261" w:rsidRPr="000724E1">
        <w:rPr>
          <w:rFonts w:ascii="Times New Roman" w:hAnsi="Times New Roman" w:cs="Times New Roman"/>
          <w:sz w:val="24"/>
          <w:szCs w:val="24"/>
        </w:rPr>
        <w:t xml:space="preserve">2019. 7.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10.1002/14651858.CD004204.pub3</w:t>
        </w:r>
      </w:hyperlink>
    </w:p>
    <w:p w14:paraId="18367B99" w14:textId="258900DE" w:rsidR="000724E1" w:rsidRPr="000724E1" w:rsidRDefault="0020752B" w:rsidP="000724E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24E1">
        <w:rPr>
          <w:rFonts w:ascii="Times New Roman" w:hAnsi="Times New Roman" w:cs="Times New Roman"/>
          <w:sz w:val="24"/>
          <w:szCs w:val="24"/>
        </w:rPr>
        <w:t xml:space="preserve">Ng and colleagues. Protein hydrolysate versus standard formula for preterm infants. Cochrane Database of Systematic Reviews. 2019. 7. 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="000724E1" w:rsidRPr="000724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10.1002/14651858.CD012412.pub3</w:t>
        </w:r>
      </w:hyperlink>
      <w:r w:rsidR="000724E1" w:rsidRPr="00072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D8D6A" w14:textId="7D304CE8" w:rsidR="00676261" w:rsidRDefault="00676261">
      <w:pPr>
        <w:rPr>
          <w:color w:val="3D464D"/>
          <w:sz w:val="36"/>
          <w:szCs w:val="36"/>
          <w:shd w:val="clear" w:color="auto" w:fill="FFFFFF"/>
        </w:rPr>
      </w:pPr>
    </w:p>
    <w:p w14:paraId="2C63D42D" w14:textId="77777777" w:rsidR="0020752B" w:rsidRPr="00C23177" w:rsidRDefault="0020752B">
      <w:pPr>
        <w:rPr>
          <w:rFonts w:ascii="Times New Roman" w:hAnsi="Times New Roman" w:cs="Times New Roman"/>
          <w:sz w:val="24"/>
          <w:szCs w:val="24"/>
        </w:rPr>
      </w:pPr>
    </w:p>
    <w:sectPr w:rsidR="0020752B" w:rsidRPr="00C2317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6244" w14:textId="77777777" w:rsidR="00DA796C" w:rsidRDefault="00DA796C" w:rsidP="00DA796C">
      <w:pPr>
        <w:spacing w:after="0" w:line="240" w:lineRule="auto"/>
      </w:pPr>
      <w:r>
        <w:separator/>
      </w:r>
    </w:p>
  </w:endnote>
  <w:endnote w:type="continuationSeparator" w:id="0">
    <w:p w14:paraId="1E4C71E9" w14:textId="77777777" w:rsidR="00DA796C" w:rsidRDefault="00DA796C" w:rsidP="00DA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1F6E1" w14:textId="77777777" w:rsidR="00DA796C" w:rsidRDefault="00DA796C" w:rsidP="00DA796C">
      <w:pPr>
        <w:spacing w:after="0" w:line="240" w:lineRule="auto"/>
      </w:pPr>
      <w:r>
        <w:separator/>
      </w:r>
    </w:p>
  </w:footnote>
  <w:footnote w:type="continuationSeparator" w:id="0">
    <w:p w14:paraId="31E9F1FD" w14:textId="77777777" w:rsidR="00DA796C" w:rsidRDefault="00DA796C" w:rsidP="00DA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ECF13" w14:textId="519375D4" w:rsidR="00DA796C" w:rsidRPr="00DA796C" w:rsidRDefault="00DA796C">
    <w:pPr>
      <w:pStyle w:val="Header"/>
      <w:rPr>
        <w:rFonts w:ascii="Times New Roman" w:hAnsi="Times New Roman" w:cs="Times New Roman"/>
        <w:sz w:val="24"/>
        <w:szCs w:val="24"/>
      </w:rPr>
    </w:pPr>
    <w:r w:rsidRPr="00DA796C">
      <w:rPr>
        <w:rFonts w:ascii="Times New Roman" w:hAnsi="Times New Roman" w:cs="Times New Roman"/>
        <w:sz w:val="24"/>
        <w:szCs w:val="24"/>
      </w:rPr>
      <w:t>Cochrane Neonatal December 2020 Webinar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6C"/>
    <w:rsid w:val="000724E1"/>
    <w:rsid w:val="0020752B"/>
    <w:rsid w:val="002D7A8C"/>
    <w:rsid w:val="0038431E"/>
    <w:rsid w:val="003D0CE4"/>
    <w:rsid w:val="00676261"/>
    <w:rsid w:val="007E27C5"/>
    <w:rsid w:val="00C23177"/>
    <w:rsid w:val="00DA796C"/>
    <w:rsid w:val="00E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6030"/>
  <w15:chartTrackingRefBased/>
  <w15:docId w15:val="{F9B1E7C3-E143-421A-B637-DF34E63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96C"/>
  </w:style>
  <w:style w:type="paragraph" w:styleId="Footer">
    <w:name w:val="footer"/>
    <w:basedOn w:val="Normal"/>
    <w:link w:val="FooterChar"/>
    <w:uiPriority w:val="99"/>
    <w:unhideWhenUsed/>
    <w:rsid w:val="00DA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96C"/>
  </w:style>
  <w:style w:type="character" w:styleId="Hyperlink">
    <w:name w:val="Hyperlink"/>
    <w:basedOn w:val="DefaultParagraphFont"/>
    <w:uiPriority w:val="99"/>
    <w:semiHidden/>
    <w:unhideWhenUsed/>
    <w:rsid w:val="00DA796C"/>
    <w:rPr>
      <w:color w:val="0000FF"/>
      <w:u w:val="single"/>
    </w:rPr>
  </w:style>
  <w:style w:type="character" w:customStyle="1" w:styleId="highlight">
    <w:name w:val="highlight"/>
    <w:basedOn w:val="DefaultParagraphFont"/>
    <w:rsid w:val="0007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2/peds.103.6.1150" TargetMode="External"/><Relationship Id="rId13" Type="http://schemas.openxmlformats.org/officeDocument/2006/relationships/hyperlink" Target="https://doi.org/10.1002/14651858.CD007263.pub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0140-6736(90)93304-8" TargetMode="External"/><Relationship Id="rId12" Type="http://schemas.openxmlformats.org/officeDocument/2006/relationships/hyperlink" Target="https://doi.org/10.1002/14651858.CD007644.pub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59/000151643" TargetMode="External"/><Relationship Id="rId11" Type="http://schemas.openxmlformats.org/officeDocument/2006/relationships/hyperlink" Target="https://doi.org/10.1002/14651858.CD002971.pub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02/14651858.CD012412.pub3" TargetMode="External"/><Relationship Id="rId10" Type="http://schemas.openxmlformats.org/officeDocument/2006/relationships/hyperlink" Target="https://doi.org/10.1002/14651858.CD002972.pub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38/sj.jp.7211758" TargetMode="External"/><Relationship Id="rId14" Type="http://schemas.openxmlformats.org/officeDocument/2006/relationships/hyperlink" Target="https://doi.org/10.1002/14651858.CD004204.pu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O'Connell Eckert</dc:creator>
  <cp:keywords/>
  <dc:description/>
  <cp:lastModifiedBy>Caitlin O'Connell Eckert</cp:lastModifiedBy>
  <cp:revision>10</cp:revision>
  <dcterms:created xsi:type="dcterms:W3CDTF">2019-11-25T17:43:00Z</dcterms:created>
  <dcterms:modified xsi:type="dcterms:W3CDTF">2019-11-25T18:23:00Z</dcterms:modified>
</cp:coreProperties>
</file>