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5925C" w14:textId="77777777" w:rsidR="00416BBF" w:rsidRPr="00E07D0C" w:rsidRDefault="001A1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7D0C">
        <w:rPr>
          <w:rFonts w:ascii="Times New Roman" w:hAnsi="Times New Roman" w:cs="Times New Roman"/>
          <w:b/>
          <w:bCs/>
          <w:sz w:val="24"/>
          <w:szCs w:val="24"/>
        </w:rPr>
        <w:t>Understanding systematic reviews and meta-analysis in neonatal-perinatal medicine</w:t>
      </w:r>
    </w:p>
    <w:p w14:paraId="439CB1D5" w14:textId="77777777" w:rsidR="001A1B3A" w:rsidRPr="00E07D0C" w:rsidRDefault="001A1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7D0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D5F0D1F" w14:textId="77777777" w:rsidR="001A1B3A" w:rsidRDefault="009954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1A1B3A" w:rsidRPr="00E07D0C">
        <w:rPr>
          <w:rFonts w:ascii="Times New Roman" w:hAnsi="Times New Roman" w:cs="Times New Roman"/>
          <w:sz w:val="24"/>
          <w:szCs w:val="24"/>
        </w:rPr>
        <w:t>Akobeng</w:t>
      </w:r>
      <w:proofErr w:type="spellEnd"/>
      <w:r w:rsidR="001A1B3A" w:rsidRPr="00E07D0C">
        <w:rPr>
          <w:rFonts w:ascii="Times New Roman" w:hAnsi="Times New Roman" w:cs="Times New Roman"/>
          <w:sz w:val="24"/>
          <w:szCs w:val="24"/>
        </w:rPr>
        <w:t xml:space="preserve"> AK and coll</w:t>
      </w:r>
      <w:r w:rsidR="001A6A6B" w:rsidRPr="00E07D0C">
        <w:rPr>
          <w:rFonts w:ascii="Times New Roman" w:hAnsi="Times New Roman" w:cs="Times New Roman"/>
          <w:sz w:val="24"/>
          <w:szCs w:val="24"/>
        </w:rPr>
        <w:t>eagues</w:t>
      </w:r>
      <w:r w:rsidR="001A1B3A" w:rsidRPr="00E07D0C">
        <w:rPr>
          <w:rFonts w:ascii="Times New Roman" w:hAnsi="Times New Roman" w:cs="Times New Roman"/>
          <w:sz w:val="24"/>
          <w:szCs w:val="24"/>
        </w:rPr>
        <w:t xml:space="preserve">. Understanding systematic reviews and meta-analysis. Archives of Disease in Childhood. 2005. 90:845-8. </w:t>
      </w:r>
      <w:proofErr w:type="spellStart"/>
      <w:r w:rsidR="001A1B3A" w:rsidRPr="00E07D0C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="001A1B3A" w:rsidRPr="00E07D0C">
        <w:rPr>
          <w:rFonts w:ascii="Times New Roman" w:hAnsi="Times New Roman" w:cs="Times New Roman"/>
          <w:sz w:val="24"/>
          <w:szCs w:val="24"/>
          <w:shd w:val="clear" w:color="auto" w:fill="FFFFFF"/>
        </w:rPr>
        <w:t>: 10.1136/adc.2004.058230</w:t>
      </w:r>
    </w:p>
    <w:p w14:paraId="728748CF" w14:textId="77777777" w:rsidR="009954A2" w:rsidRDefault="009954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*Murad MH and colleagues. How to read a systematic review and meta-analysis and apply the results to patient care. Clinical Review &amp; Education. JAMA. 2014. 312(2): 171-8.</w:t>
      </w:r>
    </w:p>
    <w:p w14:paraId="4B01126D" w14:textId="685B9C94" w:rsidR="009954A2" w:rsidRDefault="009954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*Israel H and colleague. A guid</w:t>
      </w:r>
      <w:r w:rsidR="00A7368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understanding meta-analysis. Clinical Commentary. 2011. 41(7): 496-504.</w:t>
      </w:r>
    </w:p>
    <w:p w14:paraId="032CC8BA" w14:textId="77777777" w:rsidR="009954A2" w:rsidRPr="00E07D0C" w:rsidRDefault="009954A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*Soll RF. Meta-analysis in neonatal perinatal medicine.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NeoReviews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2011. 12(1): e8-12.</w:t>
      </w:r>
    </w:p>
    <w:p w14:paraId="681D34FA" w14:textId="77777777" w:rsidR="001A1B3A" w:rsidRPr="00E07D0C" w:rsidRDefault="001A1B3A">
      <w:pPr>
        <w:rPr>
          <w:rFonts w:ascii="Times New Roman" w:hAnsi="Times New Roman" w:cs="Times New Roman"/>
          <w:sz w:val="24"/>
          <w:szCs w:val="24"/>
        </w:rPr>
      </w:pPr>
      <w:r w:rsidRPr="00E07D0C">
        <w:rPr>
          <w:rFonts w:ascii="Times New Roman" w:hAnsi="Times New Roman" w:cs="Times New Roman"/>
          <w:sz w:val="24"/>
          <w:szCs w:val="24"/>
          <w:shd w:val="clear" w:color="auto" w:fill="FFFFFF"/>
        </w:rPr>
        <w:t>Goodman S. Have you ever meta-analysis you didn’t like? Annals of Internal Medicine. 1991. 114: 244-6.</w:t>
      </w:r>
    </w:p>
    <w:p w14:paraId="43863782" w14:textId="0B0F7391" w:rsidR="001A1B3A" w:rsidRPr="00E07D0C" w:rsidRDefault="001A1B3A" w:rsidP="001A1B3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E07D0C">
        <w:rPr>
          <w:rFonts w:ascii="Times New Roman" w:hAnsi="Times New Roman" w:cs="Times New Roman"/>
          <w:sz w:val="24"/>
          <w:szCs w:val="24"/>
        </w:rPr>
        <w:t>LeLorier</w:t>
      </w:r>
      <w:proofErr w:type="spellEnd"/>
      <w:r w:rsidRPr="00E07D0C">
        <w:rPr>
          <w:rFonts w:ascii="Times New Roman" w:hAnsi="Times New Roman" w:cs="Times New Roman"/>
          <w:sz w:val="24"/>
          <w:szCs w:val="24"/>
        </w:rPr>
        <w:t xml:space="preserve"> J and coll</w:t>
      </w:r>
      <w:r w:rsidR="001A6A6B" w:rsidRPr="00E07D0C">
        <w:rPr>
          <w:rFonts w:ascii="Times New Roman" w:hAnsi="Times New Roman" w:cs="Times New Roman"/>
          <w:sz w:val="24"/>
          <w:szCs w:val="24"/>
        </w:rPr>
        <w:t>eagues</w:t>
      </w:r>
      <w:r w:rsidRPr="00E07D0C">
        <w:rPr>
          <w:rFonts w:ascii="Times New Roman" w:hAnsi="Times New Roman" w:cs="Times New Roman"/>
          <w:sz w:val="24"/>
          <w:szCs w:val="24"/>
        </w:rPr>
        <w:t>. Discrepancies between meta-analyses and subsequent large randomized, controlled trials. New England Journal of Medicine. 1997. 337(8): 536</w:t>
      </w:r>
      <w:bookmarkStart w:id="0" w:name="_GoBack"/>
      <w:bookmarkEnd w:id="0"/>
      <w:r w:rsidRPr="00E07D0C">
        <w:rPr>
          <w:rFonts w:ascii="Times New Roman" w:hAnsi="Times New Roman" w:cs="Times New Roman"/>
          <w:sz w:val="24"/>
          <w:szCs w:val="24"/>
        </w:rPr>
        <w:t xml:space="preserve">-42. </w:t>
      </w:r>
      <w:proofErr w:type="spellStart"/>
      <w:r w:rsidR="008020B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7D0C">
        <w:rPr>
          <w:rFonts w:ascii="Times New Roman" w:eastAsia="Times New Roman" w:hAnsi="Times New Roman" w:cs="Times New Roman"/>
          <w:sz w:val="24"/>
          <w:szCs w:val="24"/>
        </w:rPr>
        <w:t>OI</w:t>
      </w:r>
      <w:proofErr w:type="spellEnd"/>
      <w:r w:rsidRPr="00E07D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A1B3A">
        <w:rPr>
          <w:rFonts w:ascii="Times New Roman" w:eastAsia="Times New Roman" w:hAnsi="Times New Roman" w:cs="Times New Roman"/>
          <w:sz w:val="24"/>
          <w:szCs w:val="24"/>
        </w:rPr>
        <w:t>10.1056/NEJM199708213370806</w:t>
      </w:r>
    </w:p>
    <w:p w14:paraId="0F0C5B29" w14:textId="2D69B619" w:rsidR="001A1B3A" w:rsidRPr="00E07D0C" w:rsidRDefault="001A1B3A" w:rsidP="001A1B3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07D0C">
        <w:rPr>
          <w:rFonts w:ascii="Times New Roman" w:eastAsia="Times New Roman" w:hAnsi="Times New Roman" w:cs="Times New Roman"/>
          <w:sz w:val="24"/>
          <w:szCs w:val="24"/>
        </w:rPr>
        <w:t>Egger M and coll</w:t>
      </w:r>
      <w:r w:rsidR="001A6A6B" w:rsidRPr="00E07D0C">
        <w:rPr>
          <w:rFonts w:ascii="Times New Roman" w:eastAsia="Times New Roman" w:hAnsi="Times New Roman" w:cs="Times New Roman"/>
          <w:sz w:val="24"/>
          <w:szCs w:val="24"/>
        </w:rPr>
        <w:t>eagues</w:t>
      </w:r>
      <w:r w:rsidRPr="00E07D0C">
        <w:rPr>
          <w:rFonts w:ascii="Times New Roman" w:eastAsia="Times New Roman" w:hAnsi="Times New Roman" w:cs="Times New Roman"/>
          <w:sz w:val="24"/>
          <w:szCs w:val="24"/>
        </w:rPr>
        <w:t xml:space="preserve">. Language bias in randomized controlled trials published in English and German. Lancet. 1997. 350(90740: 326-9. </w:t>
      </w:r>
      <w:proofErr w:type="spellStart"/>
      <w:r w:rsidR="00E55E16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E07D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tgtFrame="_blank" w:history="1">
        <w:r w:rsidRPr="001A1B3A">
          <w:rPr>
            <w:rFonts w:ascii="Times New Roman" w:eastAsia="Times New Roman" w:hAnsi="Times New Roman" w:cs="Times New Roman"/>
            <w:sz w:val="24"/>
            <w:szCs w:val="24"/>
          </w:rPr>
          <w:t>10.1016/S0140-6736(97)02419-7</w:t>
        </w:r>
      </w:hyperlink>
    </w:p>
    <w:p w14:paraId="6811DAB5" w14:textId="6392B400" w:rsidR="001A6A6B" w:rsidRPr="001A6A6B" w:rsidRDefault="001A1B3A" w:rsidP="001A6A6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07D0C">
        <w:rPr>
          <w:rFonts w:ascii="Times New Roman" w:eastAsia="Times New Roman" w:hAnsi="Times New Roman" w:cs="Times New Roman"/>
          <w:sz w:val="24"/>
          <w:szCs w:val="24"/>
        </w:rPr>
        <w:t>Moher D and coll</w:t>
      </w:r>
      <w:r w:rsidR="001A6A6B" w:rsidRPr="00E07D0C">
        <w:rPr>
          <w:rFonts w:ascii="Times New Roman" w:eastAsia="Times New Roman" w:hAnsi="Times New Roman" w:cs="Times New Roman"/>
          <w:sz w:val="24"/>
          <w:szCs w:val="24"/>
        </w:rPr>
        <w:t xml:space="preserve">eagues. Preferred reporting items for systematic reviews and meta-analyses: the PRISMA statement. BMJ. 2009. 339: b2535. </w:t>
      </w:r>
      <w:proofErr w:type="spellStart"/>
      <w:r w:rsidR="00E55E16">
        <w:rPr>
          <w:rFonts w:ascii="Times New Roman" w:eastAsia="Times New Roman" w:hAnsi="Times New Roman" w:cs="Times New Roman"/>
          <w:sz w:val="24"/>
          <w:szCs w:val="24"/>
        </w:rPr>
        <w:t>d</w:t>
      </w:r>
      <w:r w:rsidR="001A6A6B" w:rsidRPr="00E07D0C">
        <w:rPr>
          <w:rFonts w:ascii="Times New Roman" w:eastAsia="Times New Roman" w:hAnsi="Times New Roman" w:cs="Times New Roman"/>
          <w:sz w:val="24"/>
          <w:szCs w:val="24"/>
        </w:rPr>
        <w:t>oi</w:t>
      </w:r>
      <w:proofErr w:type="spellEnd"/>
      <w:r w:rsidR="001A6A6B" w:rsidRPr="00E07D0C">
        <w:rPr>
          <w:rFonts w:ascii="Times New Roman" w:eastAsia="Times New Roman" w:hAnsi="Times New Roman" w:cs="Times New Roman"/>
          <w:sz w:val="24"/>
          <w:szCs w:val="24"/>
        </w:rPr>
        <w:t>: 10.1136/</w:t>
      </w:r>
      <w:proofErr w:type="spellStart"/>
      <w:r w:rsidR="001A6A6B" w:rsidRPr="00E07D0C">
        <w:rPr>
          <w:rFonts w:ascii="Times New Roman" w:eastAsia="Times New Roman" w:hAnsi="Times New Roman" w:cs="Times New Roman"/>
          <w:sz w:val="24"/>
          <w:szCs w:val="24"/>
        </w:rPr>
        <w:t>bmj</w:t>
      </w:r>
      <w:proofErr w:type="spellEnd"/>
    </w:p>
    <w:p w14:paraId="10002F0B" w14:textId="77777777" w:rsidR="00977D0A" w:rsidRDefault="001A6A6B" w:rsidP="00977D0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07D0C">
        <w:rPr>
          <w:rFonts w:ascii="Times New Roman" w:eastAsia="Times New Roman" w:hAnsi="Times New Roman" w:cs="Times New Roman"/>
          <w:sz w:val="24"/>
          <w:szCs w:val="24"/>
        </w:rPr>
        <w:t xml:space="preserve">Jacobs SE and colleagues. Cooling for newborns with hypoxic </w:t>
      </w:r>
      <w:proofErr w:type="spellStart"/>
      <w:r w:rsidRPr="00E07D0C">
        <w:rPr>
          <w:rFonts w:ascii="Times New Roman" w:eastAsia="Times New Roman" w:hAnsi="Times New Roman" w:cs="Times New Roman"/>
          <w:sz w:val="24"/>
          <w:szCs w:val="24"/>
        </w:rPr>
        <w:t>ischaemic</w:t>
      </w:r>
      <w:proofErr w:type="spellEnd"/>
      <w:r w:rsidRPr="00E07D0C">
        <w:rPr>
          <w:rFonts w:ascii="Times New Roman" w:eastAsia="Times New Roman" w:hAnsi="Times New Roman" w:cs="Times New Roman"/>
          <w:sz w:val="24"/>
          <w:szCs w:val="24"/>
        </w:rPr>
        <w:t xml:space="preserve"> encephalo</w:t>
      </w:r>
      <w:r w:rsidR="00977D0A" w:rsidRPr="00E07D0C">
        <w:rPr>
          <w:rFonts w:ascii="Times New Roman" w:eastAsia="Times New Roman" w:hAnsi="Times New Roman" w:cs="Times New Roman"/>
          <w:sz w:val="24"/>
          <w:szCs w:val="24"/>
        </w:rPr>
        <w:t xml:space="preserve">pathy. Cochrane Database of Systematic Reviews. 2013. 1: CD003311. </w:t>
      </w:r>
      <w:proofErr w:type="spellStart"/>
      <w:r w:rsidR="00977D0A" w:rsidRPr="00E07D0C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="00977D0A" w:rsidRPr="00E07D0C">
        <w:rPr>
          <w:rFonts w:ascii="Times New Roman" w:eastAsia="Times New Roman" w:hAnsi="Times New Roman" w:cs="Times New Roman"/>
          <w:sz w:val="24"/>
          <w:szCs w:val="24"/>
        </w:rPr>
        <w:t>: 10.1002/14651858.CD003311.pub3.</w:t>
      </w:r>
    </w:p>
    <w:p w14:paraId="721971F0" w14:textId="77777777" w:rsidR="001A1B3A" w:rsidRPr="00E07D0C" w:rsidRDefault="00FB50EA" w:rsidP="001A1B3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07D0C">
        <w:rPr>
          <w:rFonts w:ascii="Times New Roman" w:eastAsia="Times New Roman" w:hAnsi="Times New Roman" w:cs="Times New Roman"/>
          <w:sz w:val="24"/>
          <w:szCs w:val="24"/>
        </w:rPr>
        <w:t xml:space="preserve">Page P. Research designs in sports physical therapy. International Journal of Sports Physical Therapy. 2012. 795): 482-92. </w:t>
      </w:r>
      <w:r w:rsidRPr="00E07D0C">
        <w:rPr>
          <w:rFonts w:ascii="Times New Roman" w:hAnsi="Times New Roman" w:cs="Times New Roman"/>
          <w:sz w:val="24"/>
          <w:szCs w:val="24"/>
          <w:shd w:val="clear" w:color="auto" w:fill="FFFFFF"/>
        </w:rPr>
        <w:t>PMID: </w:t>
      </w:r>
      <w:hyperlink r:id="rId7" w:history="1">
        <w:r w:rsidRPr="00E07D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23091780</w:t>
        </w:r>
      </w:hyperlink>
      <w:r w:rsidRPr="00E07D0C">
        <w:rPr>
          <w:rFonts w:ascii="Times New Roman" w:hAnsi="Times New Roman" w:cs="Times New Roman"/>
          <w:sz w:val="24"/>
          <w:szCs w:val="24"/>
        </w:rPr>
        <w:t>.</w:t>
      </w:r>
    </w:p>
    <w:p w14:paraId="55350630" w14:textId="77777777" w:rsidR="00FB50EA" w:rsidRDefault="00FB50EA" w:rsidP="001A1B3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6E3B3EF8" w14:textId="77777777" w:rsidR="009954A2" w:rsidRPr="001A1B3A" w:rsidRDefault="009954A2" w:rsidP="001A1B3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*Priority reading</w:t>
      </w:r>
    </w:p>
    <w:p w14:paraId="71EBA0A2" w14:textId="77777777" w:rsidR="001A1B3A" w:rsidRPr="001A1B3A" w:rsidRDefault="001A1B3A" w:rsidP="001A1B3A">
      <w:pPr>
        <w:shd w:val="clear" w:color="auto" w:fill="FFFFFF"/>
        <w:rPr>
          <w:rFonts w:ascii="Arial" w:eastAsia="Times New Roman" w:hAnsi="Arial" w:cs="Arial"/>
          <w:color w:val="575757"/>
          <w:sz w:val="17"/>
          <w:szCs w:val="17"/>
        </w:rPr>
      </w:pPr>
    </w:p>
    <w:sectPr w:rsidR="001A1B3A" w:rsidRPr="001A1B3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5C4BF" w14:textId="77777777" w:rsidR="001A1B3A" w:rsidRDefault="001A1B3A" w:rsidP="001A1B3A">
      <w:pPr>
        <w:spacing w:after="0" w:line="240" w:lineRule="auto"/>
      </w:pPr>
      <w:r>
        <w:separator/>
      </w:r>
    </w:p>
  </w:endnote>
  <w:endnote w:type="continuationSeparator" w:id="0">
    <w:p w14:paraId="3D11854C" w14:textId="77777777" w:rsidR="001A1B3A" w:rsidRDefault="001A1B3A" w:rsidP="001A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E6075" w14:textId="77777777" w:rsidR="001A1B3A" w:rsidRDefault="001A1B3A" w:rsidP="001A1B3A">
      <w:pPr>
        <w:spacing w:after="0" w:line="240" w:lineRule="auto"/>
      </w:pPr>
      <w:r>
        <w:separator/>
      </w:r>
    </w:p>
  </w:footnote>
  <w:footnote w:type="continuationSeparator" w:id="0">
    <w:p w14:paraId="3B69466F" w14:textId="77777777" w:rsidR="001A1B3A" w:rsidRDefault="001A1B3A" w:rsidP="001A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0D319" w14:textId="77777777" w:rsidR="001A1B3A" w:rsidRPr="001A1B3A" w:rsidRDefault="001A1B3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Cochrane Neonatal October 2019 Webinar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A"/>
    <w:rsid w:val="0000570D"/>
    <w:rsid w:val="001A1B3A"/>
    <w:rsid w:val="001A6A6B"/>
    <w:rsid w:val="00416BBF"/>
    <w:rsid w:val="008020B6"/>
    <w:rsid w:val="00977D0A"/>
    <w:rsid w:val="009954A2"/>
    <w:rsid w:val="00A73680"/>
    <w:rsid w:val="00BF4F09"/>
    <w:rsid w:val="00E07D0C"/>
    <w:rsid w:val="00E55E16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89A9"/>
  <w15:chartTrackingRefBased/>
  <w15:docId w15:val="{A5C637E3-7E1F-44F4-9035-DDCAB14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B3A"/>
  </w:style>
  <w:style w:type="paragraph" w:styleId="Footer">
    <w:name w:val="footer"/>
    <w:basedOn w:val="Normal"/>
    <w:link w:val="FooterChar"/>
    <w:uiPriority w:val="99"/>
    <w:unhideWhenUsed/>
    <w:rsid w:val="001A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B3A"/>
  </w:style>
  <w:style w:type="character" w:styleId="Hyperlink">
    <w:name w:val="Hyperlink"/>
    <w:basedOn w:val="DefaultParagraphFont"/>
    <w:uiPriority w:val="99"/>
    <w:semiHidden/>
    <w:unhideWhenUsed/>
    <w:rsid w:val="001A1B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230917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S0140-6736(97)02419-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O'Connell Eckert</dc:creator>
  <cp:keywords/>
  <dc:description/>
  <cp:lastModifiedBy>Caitlin O'Connell Eckert</cp:lastModifiedBy>
  <cp:revision>10</cp:revision>
  <cp:lastPrinted>2019-09-23T16:55:00Z</cp:lastPrinted>
  <dcterms:created xsi:type="dcterms:W3CDTF">2019-09-23T16:12:00Z</dcterms:created>
  <dcterms:modified xsi:type="dcterms:W3CDTF">2019-09-26T13:40:00Z</dcterms:modified>
</cp:coreProperties>
</file>